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第九部分  “三公”经费预算安排情况说明</w:t>
      </w:r>
    </w:p>
    <w:p>
      <w:pPr>
        <w:jc w:val="center"/>
        <w:rPr>
          <w:rFonts w:hint="eastAsia" w:asciiTheme="majorEastAsia" w:hAnsiTheme="majorEastAsia" w:eastAsiaTheme="majorEastAsia" w:cstheme="majorEastAsia"/>
          <w:b/>
          <w:bCs/>
          <w:sz w:val="32"/>
          <w:szCs w:val="32"/>
          <w:lang w:val="en-US" w:eastAsia="zh-CN"/>
        </w:rPr>
      </w:pPr>
    </w:p>
    <w:p>
      <w:pPr>
        <w:shd w:val="solid" w:color="FFFFFF" w:fill="auto"/>
        <w:autoSpaceDN w:val="0"/>
        <w:spacing w:line="580" w:lineRule="atLeast"/>
        <w:ind w:firstLine="640"/>
        <w:rPr>
          <w:rFonts w:hint="eastAsia" w:ascii="仿宋" w:hAnsi="仿宋" w:eastAsia="仿宋"/>
          <w:sz w:val="32"/>
          <w:szCs w:val="32"/>
          <w:shd w:val="clear" w:color="auto" w:fill="FFFFFF"/>
        </w:rPr>
      </w:pPr>
      <w:r>
        <w:rPr>
          <w:rFonts w:ascii="仿宋" w:hAnsi="仿宋" w:eastAsia="仿宋"/>
          <w:sz w:val="32"/>
          <w:szCs w:val="32"/>
          <w:shd w:val="clear" w:color="auto" w:fill="FFFFFF"/>
        </w:rPr>
        <w:t>根据《河南省人民政府办公厅关于进一步深化全省部门预算改革的通知》（豫政办〔2011〕105号）要求</w:t>
      </w:r>
      <w:r>
        <w:rPr>
          <w:rFonts w:hint="eastAsia" w:ascii="仿宋" w:hAnsi="仿宋" w:eastAsia="仿宋"/>
          <w:sz w:val="32"/>
          <w:szCs w:val="32"/>
          <w:shd w:val="clear" w:color="auto" w:fill="FFFFFF"/>
        </w:rPr>
        <w:t>以及焦治办【2013】1号文的精神，以“厉行节约、降低行政成本”为原则，严格控制我市“三公”经费预决算数，同时予以公开，接收社会各界广泛监督。</w:t>
      </w:r>
    </w:p>
    <w:p>
      <w:pPr>
        <w:shd w:val="solid" w:color="FFFFFF" w:fill="auto"/>
        <w:autoSpaceDN w:val="0"/>
        <w:spacing w:line="330" w:lineRule="atLeast"/>
        <w:rPr>
          <w:rFonts w:hint="eastAsia" w:ascii="仿宋" w:hAnsi="仿宋" w:eastAsia="仿宋"/>
          <w:sz w:val="32"/>
          <w:szCs w:val="32"/>
          <w:shd w:val="clear" w:color="auto" w:fill="FFFFFF"/>
        </w:rPr>
      </w:pPr>
      <w:r>
        <w:rPr>
          <w:rFonts w:hint="eastAsia" w:ascii="仿宋" w:hAnsi="仿宋" w:eastAsia="仿宋"/>
          <w:sz w:val="32"/>
          <w:szCs w:val="32"/>
          <w:shd w:val="clear" w:color="auto" w:fill="FFFFFF"/>
          <w:lang w:val="en-US" w:eastAsia="zh-CN"/>
        </w:rPr>
        <w:t xml:space="preserve">  </w:t>
      </w:r>
      <w:r>
        <w:rPr>
          <w:rFonts w:ascii="仿宋" w:hAnsi="仿宋" w:eastAsia="仿宋"/>
          <w:sz w:val="32"/>
          <w:szCs w:val="32"/>
          <w:shd w:val="clear" w:color="auto" w:fill="FFFFFF"/>
        </w:rPr>
        <w:t xml:space="preserve">   经汇总市直部门预算，201</w:t>
      </w:r>
      <w:r>
        <w:rPr>
          <w:rFonts w:hint="eastAsia" w:ascii="仿宋" w:hAnsi="仿宋" w:eastAsia="仿宋"/>
          <w:sz w:val="32"/>
          <w:szCs w:val="32"/>
          <w:shd w:val="clear" w:color="auto" w:fill="FFFFFF"/>
        </w:rPr>
        <w:t>8</w:t>
      </w:r>
      <w:r>
        <w:rPr>
          <w:rFonts w:ascii="仿宋" w:hAnsi="仿宋" w:eastAsia="仿宋"/>
          <w:sz w:val="32"/>
          <w:szCs w:val="32"/>
          <w:shd w:val="clear" w:color="auto" w:fill="FFFFFF"/>
        </w:rPr>
        <w:t>年市直一般公共预算安排“三公”经费支出预算</w:t>
      </w:r>
      <w:r>
        <w:rPr>
          <w:rFonts w:hint="eastAsia" w:ascii="仿宋" w:hAnsi="仿宋" w:eastAsia="仿宋"/>
          <w:sz w:val="32"/>
          <w:szCs w:val="32"/>
          <w:shd w:val="clear" w:color="auto" w:fill="FFFFFF"/>
          <w:lang w:val="en-US" w:eastAsia="zh-CN"/>
        </w:rPr>
        <w:t>823.4</w:t>
      </w:r>
      <w:r>
        <w:rPr>
          <w:rFonts w:ascii="仿宋" w:hAnsi="仿宋" w:eastAsia="仿宋"/>
          <w:sz w:val="32"/>
          <w:szCs w:val="32"/>
          <w:shd w:val="clear" w:color="auto" w:fill="FFFFFF"/>
        </w:rPr>
        <w:t>万元，比上年减少</w:t>
      </w:r>
      <w:r>
        <w:rPr>
          <w:rFonts w:hint="eastAsia" w:ascii="仿宋" w:hAnsi="仿宋" w:eastAsia="仿宋"/>
          <w:sz w:val="32"/>
          <w:szCs w:val="32"/>
          <w:shd w:val="clear" w:color="auto" w:fill="FFFFFF"/>
          <w:lang w:val="en-US" w:eastAsia="zh-CN"/>
        </w:rPr>
        <w:t>3</w:t>
      </w:r>
      <w:r>
        <w:rPr>
          <w:rFonts w:hint="eastAsia" w:ascii="仿宋" w:hAnsi="仿宋" w:eastAsia="仿宋"/>
          <w:sz w:val="32"/>
          <w:szCs w:val="32"/>
          <w:shd w:val="clear" w:color="auto" w:fill="FFFFFF"/>
        </w:rPr>
        <w:t>03.</w:t>
      </w:r>
      <w:r>
        <w:rPr>
          <w:rFonts w:hint="eastAsia" w:ascii="仿宋" w:hAnsi="仿宋" w:eastAsia="仿宋"/>
          <w:sz w:val="32"/>
          <w:szCs w:val="32"/>
          <w:shd w:val="clear" w:color="auto" w:fill="FFFFFF"/>
          <w:lang w:val="en-US" w:eastAsia="zh-CN"/>
        </w:rPr>
        <w:t>6</w:t>
      </w:r>
      <w:r>
        <w:rPr>
          <w:rFonts w:ascii="仿宋" w:hAnsi="仿宋" w:eastAsia="仿宋"/>
          <w:sz w:val="32"/>
          <w:szCs w:val="32"/>
          <w:shd w:val="clear" w:color="auto" w:fill="FFFFFF"/>
        </w:rPr>
        <w:t>万元，下降</w:t>
      </w:r>
      <w:r>
        <w:rPr>
          <w:rFonts w:hint="eastAsia" w:ascii="仿宋" w:hAnsi="仿宋" w:eastAsia="仿宋"/>
          <w:sz w:val="32"/>
          <w:szCs w:val="32"/>
          <w:shd w:val="clear" w:color="auto" w:fill="FFFFFF"/>
          <w:lang w:val="en-US" w:eastAsia="zh-CN"/>
        </w:rPr>
        <w:t>26.94</w:t>
      </w:r>
      <w:r>
        <w:rPr>
          <w:rFonts w:ascii="仿宋" w:hAnsi="仿宋" w:eastAsia="仿宋"/>
          <w:sz w:val="32"/>
          <w:szCs w:val="32"/>
          <w:shd w:val="clear" w:color="auto" w:fill="FFFFFF"/>
        </w:rPr>
        <w:t>%</w:t>
      </w:r>
      <w:r>
        <w:rPr>
          <w:rFonts w:hint="eastAsia" w:ascii="仿宋" w:hAnsi="仿宋" w:eastAsia="仿宋"/>
          <w:sz w:val="32"/>
          <w:szCs w:val="32"/>
          <w:shd w:val="clear" w:color="auto" w:fill="FFFFFF"/>
          <w:lang w:eastAsia="zh-CN"/>
        </w:rPr>
        <w:t>。</w:t>
      </w:r>
      <w:r>
        <w:rPr>
          <w:rFonts w:ascii="仿宋" w:hAnsi="仿宋" w:eastAsia="仿宋"/>
          <w:sz w:val="32"/>
          <w:szCs w:val="32"/>
          <w:shd w:val="clear" w:color="auto" w:fill="FFFFFF"/>
        </w:rPr>
        <w:t>其中：</w:t>
      </w:r>
      <w:r>
        <w:rPr>
          <w:rFonts w:hint="eastAsia" w:ascii="仿宋" w:hAnsi="仿宋" w:eastAsia="仿宋"/>
          <w:sz w:val="32"/>
          <w:szCs w:val="32"/>
          <w:shd w:val="clear" w:color="auto" w:fill="FFFFFF"/>
          <w:lang w:val="en-US" w:eastAsia="zh-CN"/>
        </w:rPr>
        <w:t>因公出国（境）费0万元，与2017年持平；</w:t>
      </w:r>
      <w:r>
        <w:rPr>
          <w:rFonts w:ascii="仿宋" w:hAnsi="仿宋" w:eastAsia="仿宋"/>
          <w:sz w:val="32"/>
          <w:szCs w:val="32"/>
          <w:shd w:val="clear" w:color="auto" w:fill="FFFFFF"/>
        </w:rPr>
        <w:t>公务用车</w:t>
      </w:r>
      <w:r>
        <w:rPr>
          <w:rFonts w:hint="eastAsia" w:ascii="仿宋" w:hAnsi="仿宋" w:eastAsia="仿宋"/>
          <w:sz w:val="32"/>
          <w:szCs w:val="32"/>
          <w:shd w:val="clear" w:color="auto" w:fill="FFFFFF"/>
          <w:lang w:eastAsia="zh-CN"/>
        </w:rPr>
        <w:t>购置及运行费</w:t>
      </w:r>
      <w:r>
        <w:rPr>
          <w:rFonts w:hint="eastAsia" w:ascii="仿宋" w:hAnsi="仿宋" w:eastAsia="仿宋"/>
          <w:sz w:val="32"/>
          <w:szCs w:val="32"/>
          <w:shd w:val="clear" w:color="auto" w:fill="FFFFFF"/>
          <w:lang w:val="en-US" w:eastAsia="zh-CN"/>
        </w:rPr>
        <w:t>445万元，其中：车辆购置48.56万元，比2017年增加48.56万元,主要用于公务用车更新；公务用车</w:t>
      </w:r>
      <w:r>
        <w:rPr>
          <w:rFonts w:ascii="仿宋" w:hAnsi="仿宋" w:eastAsia="仿宋"/>
          <w:sz w:val="32"/>
          <w:szCs w:val="32"/>
          <w:shd w:val="clear" w:color="auto" w:fill="FFFFFF"/>
        </w:rPr>
        <w:t>运行维护费</w:t>
      </w:r>
      <w:r>
        <w:rPr>
          <w:rFonts w:hint="eastAsia" w:ascii="仿宋" w:hAnsi="仿宋" w:eastAsia="仿宋"/>
          <w:sz w:val="32"/>
          <w:szCs w:val="32"/>
          <w:shd w:val="clear" w:color="auto" w:fill="FFFFFF"/>
          <w:lang w:val="en-US" w:eastAsia="zh-CN"/>
        </w:rPr>
        <w:t>396.45</w:t>
      </w:r>
      <w:r>
        <w:rPr>
          <w:rFonts w:ascii="仿宋" w:hAnsi="仿宋" w:eastAsia="仿宋"/>
          <w:sz w:val="32"/>
          <w:szCs w:val="32"/>
          <w:shd w:val="clear" w:color="auto" w:fill="FFFFFF"/>
        </w:rPr>
        <w:t>万元，</w:t>
      </w:r>
      <w:r>
        <w:rPr>
          <w:rFonts w:hint="eastAsia" w:ascii="仿宋" w:hAnsi="仿宋" w:eastAsia="仿宋"/>
          <w:sz w:val="32"/>
          <w:szCs w:val="32"/>
          <w:shd w:val="clear" w:color="auto" w:fill="FFFFFF"/>
          <w:lang w:eastAsia="zh-CN"/>
        </w:rPr>
        <w:t>比</w:t>
      </w:r>
      <w:r>
        <w:rPr>
          <w:rFonts w:hint="eastAsia" w:ascii="仿宋" w:hAnsi="仿宋" w:eastAsia="仿宋"/>
          <w:sz w:val="32"/>
          <w:szCs w:val="32"/>
          <w:shd w:val="clear" w:color="auto" w:fill="FFFFFF"/>
          <w:lang w:val="en-US" w:eastAsia="zh-CN"/>
        </w:rPr>
        <w:t>2017年</w:t>
      </w:r>
      <w:r>
        <w:rPr>
          <w:rFonts w:ascii="仿宋" w:hAnsi="仿宋" w:eastAsia="仿宋"/>
          <w:sz w:val="32"/>
          <w:szCs w:val="32"/>
          <w:shd w:val="clear" w:color="auto" w:fill="FFFFFF"/>
        </w:rPr>
        <w:t>下降</w:t>
      </w:r>
      <w:r>
        <w:rPr>
          <w:rFonts w:hint="eastAsia" w:ascii="仿宋" w:hAnsi="仿宋" w:eastAsia="仿宋"/>
          <w:sz w:val="32"/>
          <w:szCs w:val="32"/>
          <w:shd w:val="clear" w:color="auto" w:fill="FFFFFF"/>
          <w:lang w:val="en-US" w:eastAsia="zh-CN"/>
        </w:rPr>
        <w:t>44.4</w:t>
      </w:r>
      <w:r>
        <w:rPr>
          <w:rFonts w:ascii="仿宋" w:hAnsi="仿宋" w:eastAsia="仿宋"/>
          <w:sz w:val="32"/>
          <w:szCs w:val="32"/>
          <w:shd w:val="clear" w:color="auto" w:fill="FFFFFF"/>
        </w:rPr>
        <w:t>%</w:t>
      </w:r>
      <w:r>
        <w:rPr>
          <w:rFonts w:hint="eastAsia" w:ascii="仿宋" w:hAnsi="仿宋" w:eastAsia="仿宋"/>
          <w:sz w:val="32"/>
          <w:szCs w:val="32"/>
          <w:shd w:val="clear" w:color="auto" w:fill="FFFFFF"/>
          <w:lang w:val="en-US" w:eastAsia="zh-CN"/>
        </w:rPr>
        <w:t>,主要原因是严格控制公务用车</w:t>
      </w:r>
      <w:r>
        <w:rPr>
          <w:rFonts w:ascii="仿宋" w:hAnsi="仿宋" w:eastAsia="仿宋"/>
          <w:sz w:val="32"/>
          <w:szCs w:val="32"/>
          <w:shd w:val="clear" w:color="auto" w:fill="FFFFFF"/>
        </w:rPr>
        <w:t>。公务接待费</w:t>
      </w:r>
      <w:r>
        <w:rPr>
          <w:rFonts w:hint="eastAsia" w:ascii="仿宋" w:hAnsi="仿宋" w:eastAsia="仿宋"/>
          <w:sz w:val="32"/>
          <w:szCs w:val="32"/>
          <w:shd w:val="clear" w:color="auto" w:fill="FFFFFF"/>
          <w:lang w:val="en-US" w:eastAsia="zh-CN"/>
        </w:rPr>
        <w:t>378.4</w:t>
      </w:r>
      <w:r>
        <w:rPr>
          <w:rFonts w:ascii="仿宋" w:hAnsi="仿宋" w:eastAsia="仿宋"/>
          <w:sz w:val="32"/>
          <w:szCs w:val="32"/>
          <w:shd w:val="clear" w:color="auto" w:fill="FFFFFF"/>
        </w:rPr>
        <w:t>万元，下降</w:t>
      </w:r>
      <w:r>
        <w:rPr>
          <w:rFonts w:hint="eastAsia" w:ascii="仿宋" w:hAnsi="仿宋" w:eastAsia="仿宋"/>
          <w:sz w:val="32"/>
          <w:szCs w:val="32"/>
          <w:shd w:val="clear" w:color="auto" w:fill="FFFFFF"/>
          <w:lang w:val="en-US" w:eastAsia="zh-CN"/>
        </w:rPr>
        <w:t>8.6</w:t>
      </w:r>
      <w:r>
        <w:rPr>
          <w:rFonts w:ascii="仿宋" w:hAnsi="仿宋" w:eastAsia="仿宋"/>
          <w:sz w:val="32"/>
          <w:szCs w:val="32"/>
          <w:shd w:val="clear" w:color="auto" w:fill="FFFFFF"/>
        </w:rPr>
        <w:t>%，</w:t>
      </w:r>
      <w:r>
        <w:rPr>
          <w:rFonts w:hint="eastAsia" w:ascii="仿宋" w:hAnsi="仿宋" w:eastAsia="仿宋"/>
          <w:sz w:val="32"/>
          <w:szCs w:val="32"/>
          <w:shd w:val="clear" w:color="auto" w:fill="FFFFFF"/>
          <w:lang w:eastAsia="zh-CN"/>
        </w:rPr>
        <w:t>下降主要原因是我市</w:t>
      </w:r>
      <w:r>
        <w:rPr>
          <w:rFonts w:hint="eastAsia" w:ascii="仿宋_GB2312" w:hAnsi="仿宋_GB2312" w:eastAsia="仿宋_GB2312" w:cs="仿宋_GB2312"/>
          <w:kern w:val="0"/>
          <w:sz w:val="32"/>
          <w:szCs w:val="32"/>
          <w:lang w:eastAsia="zh-CN"/>
        </w:rPr>
        <w:t>严格执行八项规定，压缩公务活动接待。</w:t>
      </w:r>
      <w:r>
        <w:rPr>
          <w:rFonts w:hint="eastAsia" w:ascii="仿宋" w:hAnsi="仿宋" w:eastAsia="仿宋"/>
          <w:sz w:val="32"/>
          <w:szCs w:val="32"/>
          <w:shd w:val="clear" w:color="auto" w:fill="FFFFFF"/>
        </w:rPr>
        <w:t>2018年我市“三公”经费总体低于2017年三公经费预算数，主要原因是车改执行情况较好同时各单位严格执行压缩三公经费支出的要求。</w:t>
      </w:r>
    </w:p>
    <w:p>
      <w:pPr>
        <w:shd w:val="solid" w:color="FFFFFF" w:fill="auto"/>
        <w:autoSpaceDN w:val="0"/>
        <w:spacing w:line="330" w:lineRule="atLeast"/>
        <w:rPr>
          <w:rFonts w:hint="eastAsia" w:ascii="仿宋" w:hAnsi="仿宋" w:eastAsia="仿宋"/>
          <w:sz w:val="32"/>
          <w:szCs w:val="32"/>
          <w:shd w:val="clear" w:color="auto" w:fill="FFFFFF"/>
        </w:rPr>
      </w:pPr>
      <w:r>
        <w:rPr>
          <w:rFonts w:hint="eastAsia" w:ascii="仿宋" w:hAnsi="仿宋" w:eastAsia="仿宋"/>
          <w:sz w:val="32"/>
          <w:szCs w:val="32"/>
          <w:shd w:val="clear" w:color="auto" w:fill="FFFFFF"/>
          <w:lang w:eastAsia="zh-CN"/>
        </w:rPr>
        <w:t>附表：</w:t>
      </w:r>
      <w:r>
        <w:rPr>
          <w:rFonts w:hint="eastAsia" w:ascii="仿宋" w:hAnsi="仿宋" w:eastAsia="仿宋"/>
          <w:sz w:val="32"/>
          <w:szCs w:val="32"/>
          <w:shd w:val="clear" w:color="auto" w:fill="FFFFFF"/>
          <w:lang w:val="en-US" w:eastAsia="zh-CN"/>
        </w:rPr>
        <w:t>2018年市直“三公经费”预算安排表</w:t>
      </w:r>
      <w:bookmarkStart w:id="0" w:name="_GoBack"/>
      <w:bookmarkEnd w:id="0"/>
    </w:p>
    <w:p>
      <w:pPr>
        <w:shd w:val="solid" w:color="FFFFFF" w:fill="auto"/>
        <w:autoSpaceDN w:val="0"/>
        <w:spacing w:line="330" w:lineRule="atLeast"/>
        <w:rPr>
          <w:rFonts w:hint="eastAsia" w:ascii="仿宋" w:hAnsi="仿宋" w:eastAsia="仿宋"/>
          <w:sz w:val="32"/>
          <w:szCs w:val="32"/>
          <w:shd w:val="clear" w:color="auto" w:fill="FFFFFF"/>
        </w:rPr>
      </w:pPr>
    </w:p>
    <w:p>
      <w:pPr>
        <w:shd w:val="solid" w:color="FFFFFF" w:fill="auto"/>
        <w:autoSpaceDN w:val="0"/>
        <w:spacing w:line="330" w:lineRule="atLeast"/>
        <w:rPr>
          <w:rFonts w:hint="eastAsia" w:ascii="仿宋" w:hAnsi="仿宋" w:eastAsia="仿宋"/>
          <w:sz w:val="32"/>
          <w:szCs w:val="32"/>
          <w:shd w:val="clear" w:color="auto" w:fill="FFFFFF"/>
        </w:rPr>
      </w:pPr>
    </w:p>
    <w:tbl>
      <w:tblPr>
        <w:tblW w:w="75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751"/>
        <w:gridCol w:w="820"/>
        <w:gridCol w:w="3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945" w:hRule="atLeast"/>
        </w:trPr>
        <w:tc>
          <w:tcPr>
            <w:tcW w:w="7573" w:type="dxa"/>
            <w:gridSpan w:val="3"/>
            <w:shd w:val="cle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2018年市直“三公”经费预算表及安排说明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3751" w:type="dxa"/>
            <w:shd w:val="clear"/>
            <w:vAlign w:val="center"/>
          </w:tcPr>
          <w:p>
            <w:pPr>
              <w:jc w:val="center"/>
              <w:rPr>
                <w:rFonts w:hint="eastAsia" w:ascii="宋体" w:hAnsi="宋体" w:eastAsia="宋体" w:cs="宋体"/>
                <w:i w:val="0"/>
                <w:color w:val="000000"/>
                <w:sz w:val="24"/>
                <w:szCs w:val="24"/>
                <w:u w:val="none"/>
              </w:rPr>
            </w:pPr>
          </w:p>
        </w:tc>
        <w:tc>
          <w:tcPr>
            <w:tcW w:w="820" w:type="dxa"/>
            <w:shd w:val="clear"/>
            <w:vAlign w:val="center"/>
          </w:tcPr>
          <w:p>
            <w:pPr>
              <w:jc w:val="center"/>
              <w:rPr>
                <w:rFonts w:hint="eastAsia" w:ascii="宋体" w:hAnsi="宋体" w:eastAsia="宋体" w:cs="宋体"/>
                <w:i w:val="0"/>
                <w:color w:val="000000"/>
                <w:sz w:val="24"/>
                <w:szCs w:val="24"/>
                <w:u w:val="none"/>
              </w:rPr>
            </w:pPr>
          </w:p>
        </w:tc>
        <w:tc>
          <w:tcPr>
            <w:tcW w:w="3002" w:type="dxa"/>
            <w:shd w:val="cle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行次</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2018年预算数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“三公经费”小计</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823.41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1、因公出国（境）费</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2、公务接待</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3、公务用车费</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其中：（1）车辆购置费</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375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（2）车辆运行维护费</w:t>
            </w:r>
          </w:p>
        </w:tc>
        <w:tc>
          <w:tcPr>
            <w:tcW w:w="8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0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396.45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10" w:hRule="atLeast"/>
        </w:trPr>
        <w:tc>
          <w:tcPr>
            <w:tcW w:w="757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说明：1、按照党中央、国务院有关规定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等支出，公务用车指用于履行公务的机动车，包括领导干部专车、一般公务用车和执法执勤车。（3）公务接待费，指单位按规定开支的各类公务接待（含外宾接待）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7573"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2、2018年我市“三公”经费总体低于2017年三公经费预算数，主要原因是车改执行情况较好同时各单位严格执行压缩三公经费支出的要求。</w:t>
            </w:r>
          </w:p>
        </w:tc>
      </w:tr>
    </w:tbl>
    <w:p>
      <w:pPr>
        <w:shd w:val="solid" w:color="FFFFFF" w:fill="auto"/>
        <w:autoSpaceDN w:val="0"/>
        <w:spacing w:line="330" w:lineRule="atLeast"/>
        <w:ind w:firstLine="640"/>
        <w:rPr>
          <w:rFonts w:hint="eastAsia" w:ascii="仿宋" w:hAnsi="仿宋" w:eastAsia="仿宋"/>
          <w:sz w:val="32"/>
          <w:szCs w:val="32"/>
          <w:shd w:val="clear" w:color="auto" w:fill="FFFFFF"/>
          <w:lang w:val="en-US" w:eastAsia="zh-CN"/>
        </w:rPr>
      </w:pPr>
    </w:p>
    <w:p>
      <w:pPr>
        <w:jc w:val="center"/>
        <w:rPr>
          <w:rFonts w:hint="eastAsia" w:asciiTheme="majorEastAsia" w:hAnsiTheme="majorEastAsia" w:eastAsiaTheme="majorEastAsia" w:cstheme="majorEastAsia"/>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MS Gothic">
    <w:panose1 w:val="020B0609070205080204"/>
    <w:charset w:val="80"/>
    <w:family w:val="roman"/>
    <w:pitch w:val="default"/>
    <w:sig w:usb0="E00002FF" w:usb1="6AC7FDFB" w:usb2="00000012" w:usb3="00000000" w:csb0="4002009F" w:csb1="DFD70000"/>
  </w:font>
  <w:font w:name="楷体_GB2312">
    <w:altName w:val="楷体"/>
    <w:panose1 w:val="00000000000000000000"/>
    <w:charset w:val="01"/>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200B0"/>
    <w:rsid w:val="0E1200B0"/>
    <w:rsid w:val="5815663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2018-10-14T13:32:00Z</dcterms:created>
  <dc:creator>User</dc:creator>
  <cp:lastModifiedBy>Administrator</cp:lastModifiedBy>
  <dcterms:modified xsi:type="dcterms:W3CDTF">2018-10-18T06:40:59Z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